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B3C" w:rsidRDefault="00B43D2F">
      <w:pPr>
        <w:spacing w:after="59" w:line="259" w:lineRule="auto"/>
        <w:ind w:left="99" w:right="0" w:firstLine="0"/>
        <w:jc w:val="left"/>
      </w:pPr>
      <w:r>
        <w:rPr>
          <w:noProof/>
        </w:rPr>
        <w:drawing>
          <wp:inline distT="0" distB="0" distL="0" distR="0">
            <wp:extent cx="5994401" cy="1034415"/>
            <wp:effectExtent l="0" t="0" r="0" b="0"/>
            <wp:docPr id="58" name="Picture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94401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B3C" w:rsidRDefault="00B43D2F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  <w:sz w:val="28"/>
        </w:rPr>
        <w:t xml:space="preserve"> </w:t>
      </w:r>
    </w:p>
    <w:p w:rsidR="00E32B3C" w:rsidRDefault="00B43D2F">
      <w:pPr>
        <w:spacing w:after="0" w:line="259" w:lineRule="auto"/>
        <w:ind w:right="0"/>
        <w:jc w:val="center"/>
      </w:pPr>
      <w:r>
        <w:rPr>
          <w:rFonts w:ascii="Arial" w:eastAsia="Arial" w:hAnsi="Arial" w:cs="Arial"/>
          <w:sz w:val="28"/>
        </w:rPr>
        <w:t xml:space="preserve">230 - SEGRETERIA GENERALE </w:t>
      </w:r>
    </w:p>
    <w:p w:rsidR="00E32B3C" w:rsidRDefault="00B43D2F">
      <w:pPr>
        <w:spacing w:after="0" w:line="259" w:lineRule="auto"/>
        <w:ind w:right="0"/>
        <w:jc w:val="center"/>
      </w:pPr>
      <w:r>
        <w:rPr>
          <w:rFonts w:ascii="Arial" w:eastAsia="Arial" w:hAnsi="Arial" w:cs="Arial"/>
          <w:sz w:val="28"/>
        </w:rPr>
        <w:t xml:space="preserve">RP 230 - SEGRETERIA GENERALE </w:t>
      </w:r>
    </w:p>
    <w:p w:rsidR="00E32B3C" w:rsidRDefault="00B43D2F">
      <w:pPr>
        <w:spacing w:after="0" w:line="259" w:lineRule="auto"/>
        <w:ind w:left="67" w:right="0" w:firstLine="0"/>
        <w:jc w:val="center"/>
      </w:pPr>
      <w:r>
        <w:rPr>
          <w:rFonts w:ascii="Arial" w:eastAsia="Arial" w:hAnsi="Arial" w:cs="Arial"/>
        </w:rPr>
        <w:t xml:space="preserve"> </w:t>
      </w:r>
    </w:p>
    <w:p w:rsidR="00E32B3C" w:rsidRDefault="00B43D2F">
      <w:pPr>
        <w:spacing w:after="90" w:line="259" w:lineRule="auto"/>
        <w:ind w:left="67" w:right="0" w:firstLine="0"/>
        <w:jc w:val="center"/>
      </w:pPr>
      <w:r>
        <w:rPr>
          <w:rFonts w:ascii="Arial" w:eastAsia="Arial" w:hAnsi="Arial" w:cs="Arial"/>
        </w:rPr>
        <w:t xml:space="preserve"> </w:t>
      </w:r>
    </w:p>
    <w:p w:rsidR="00E32B3C" w:rsidRDefault="00B43D2F">
      <w:pPr>
        <w:spacing w:after="0" w:line="259" w:lineRule="auto"/>
        <w:ind w:right="0"/>
        <w:jc w:val="center"/>
      </w:pPr>
      <w:r>
        <w:rPr>
          <w:rFonts w:ascii="Arial" w:eastAsia="Arial" w:hAnsi="Arial" w:cs="Arial"/>
          <w:b/>
          <w:sz w:val="36"/>
        </w:rPr>
        <w:t xml:space="preserve">Proposta di Delibera di Consiglio Comunale </w:t>
      </w:r>
    </w:p>
    <w:p w:rsidR="00E32B3C" w:rsidRDefault="00B43D2F">
      <w:pPr>
        <w:spacing w:after="0" w:line="259" w:lineRule="auto"/>
        <w:ind w:right="0"/>
        <w:jc w:val="center"/>
      </w:pPr>
      <w:r>
        <w:rPr>
          <w:rFonts w:ascii="Arial" w:eastAsia="Arial" w:hAnsi="Arial" w:cs="Arial"/>
          <w:b/>
          <w:sz w:val="36"/>
        </w:rPr>
        <w:t>2025-96 del 16/06/2025</w:t>
      </w:r>
      <w:r>
        <w:rPr>
          <w:rFonts w:ascii="Arial" w:eastAsia="Arial" w:hAnsi="Arial" w:cs="Arial"/>
          <w:sz w:val="36"/>
        </w:rPr>
        <w:t xml:space="preserve"> </w:t>
      </w:r>
    </w:p>
    <w:p w:rsidR="00E32B3C" w:rsidRDefault="00B43D2F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E32B3C" w:rsidRDefault="00B43D2F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E32B3C" w:rsidRDefault="00B43D2F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E32B3C" w:rsidRDefault="00B43D2F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  <w:b/>
        </w:rPr>
        <w:t xml:space="preserve">OGGETTO: </w:t>
      </w:r>
    </w:p>
    <w:p w:rsidR="00E32B3C" w:rsidRDefault="00134A2E" w:rsidP="00134A2E">
      <w:pPr>
        <w:spacing w:after="0" w:line="240" w:lineRule="auto"/>
        <w:ind w:left="0" w:right="0" w:firstLine="0"/>
      </w:pPr>
      <w:r>
        <w:rPr>
          <w:rFonts w:ascii="Arial" w:eastAsia="Arial" w:hAnsi="Arial" w:cs="Arial"/>
        </w:rPr>
        <w:t xml:space="preserve">PROROGA  AL 31/12/2025 DELLA CONVENZIONE PER LA GESTIONE ASSOCIATA DEL SERVIZIO DI POLIZIA LOCALE </w:t>
      </w:r>
      <w:r w:rsidR="00F84862">
        <w:rPr>
          <w:rFonts w:ascii="Arial" w:eastAsia="Arial" w:hAnsi="Arial" w:cs="Arial"/>
        </w:rPr>
        <w:t xml:space="preserve"> </w:t>
      </w:r>
      <w:r w:rsidR="00F84862" w:rsidRPr="00014130">
        <w:rPr>
          <w:rFonts w:ascii="Arial" w:hAnsi="Arial" w:cs="Arial"/>
          <w:szCs w:val="24"/>
        </w:rPr>
        <w:t xml:space="preserve">E </w:t>
      </w:r>
      <w:r w:rsidR="00F84862">
        <w:rPr>
          <w:rFonts w:ascii="Arial" w:hAnsi="Arial" w:cs="Arial"/>
          <w:szCs w:val="24"/>
        </w:rPr>
        <w:t>DEL</w:t>
      </w:r>
      <w:r w:rsidR="00F84862" w:rsidRPr="00014130">
        <w:rPr>
          <w:rFonts w:ascii="Arial" w:hAnsi="Arial" w:cs="Arial"/>
          <w:szCs w:val="24"/>
        </w:rPr>
        <w:t>LE ALTRE CONVENZIONI ATTUATIVE</w:t>
      </w:r>
      <w:r w:rsidR="00F84862">
        <w:rPr>
          <w:rFonts w:ascii="Arial" w:hAnsi="Arial" w:cs="Arial"/>
          <w:szCs w:val="24"/>
        </w:rPr>
        <w:t xml:space="preserve"> IN ESSERE</w:t>
      </w:r>
      <w:r w:rsidR="00F84862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- TERRE ESTENSI </w:t>
      </w:r>
    </w:p>
    <w:p w:rsidR="00E32B3C" w:rsidRDefault="00B43D2F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E32B3C" w:rsidRDefault="00B43D2F">
      <w:pPr>
        <w:spacing w:after="0" w:line="259" w:lineRule="auto"/>
        <w:ind w:left="0" w:right="0" w:firstLine="0"/>
        <w:jc w:val="center"/>
      </w:pPr>
      <w:r>
        <w:rPr>
          <w:rFonts w:ascii="Arial" w:eastAsia="Arial" w:hAnsi="Arial" w:cs="Arial"/>
          <w:b/>
        </w:rPr>
        <w:t xml:space="preserve">TESTO PROPOSTA </w:t>
      </w:r>
    </w:p>
    <w:p w:rsidR="00E32B3C" w:rsidRDefault="00B43D2F">
      <w:pPr>
        <w:spacing w:after="139" w:line="237" w:lineRule="auto"/>
        <w:ind w:left="0" w:right="9571" w:firstLine="0"/>
        <w:jc w:val="left"/>
      </w:pP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 </w:t>
      </w:r>
    </w:p>
    <w:p w:rsidR="00E32B3C" w:rsidRDefault="00B43D2F">
      <w:pPr>
        <w:spacing w:after="114" w:line="259" w:lineRule="auto"/>
        <w:ind w:left="0" w:right="0" w:firstLine="0"/>
        <w:jc w:val="left"/>
      </w:pPr>
      <w:r>
        <w:rPr>
          <w:b/>
        </w:rPr>
        <w:t xml:space="preserve">PREMESSO che: </w:t>
      </w:r>
    </w:p>
    <w:p w:rsidR="00E32B3C" w:rsidRDefault="00B43D2F">
      <w:pPr>
        <w:numPr>
          <w:ilvl w:val="0"/>
          <w:numId w:val="1"/>
        </w:numPr>
        <w:ind w:right="0"/>
      </w:pPr>
      <w:r>
        <w:t xml:space="preserve">con Deliberazioni dei Consigli Comunali verbali n. 22/32929 del 28/05/2007, n. 23 del 29/06/2007 e n. 42 del 11/07/2007, rispettivamente dei Comuni di Ferrara, Masi Torello e Voghiera è stata approvata la costituzione dell'Associazione Intercomunale tra i medesimi Comuni per la gestione in forma associata di servizi e funzioni ai sensi dell’art. 8 della legge regionale n. 11/2001; - con successive delibere dei rispettivi Consigli Comunali di Ferrara in data 25 gennaio 2018 verbale n. 7 di P.G. 156902/17, di Masi Torello deliberazione n. 47/2017 seduta del 29/11/2017, di Voghiera deliberazione n. 62 seduta del 29/11/2017 si è provveduto a rinnovare la durata dell'Associazione Intercomunale Terre Estensi sino al 31/12/2019, modificando l’atto costitutivo e il Regolamento dell’Associazione Intercomunale in relazione all’aggiornamento di servizi e funzioni; </w:t>
      </w:r>
    </w:p>
    <w:p w:rsidR="00E32B3C" w:rsidRDefault="00B43D2F">
      <w:pPr>
        <w:numPr>
          <w:ilvl w:val="0"/>
          <w:numId w:val="1"/>
        </w:numPr>
        <w:ind w:right="0"/>
      </w:pPr>
      <w:r>
        <w:t xml:space="preserve">con successive delibere dei rispettivi Consigli Comunali di Ferrara in data 4 febbraio 2020 verbale n. 4 di P.G. 156708/2019, di Masi Torello deliberazione n. 75/2019 seduta del 19/12/2019, di Voghiera deliberazione n. 55 seduta del 19/12/2019 si è provveduto a rinnovare la durata dell'Associazione Intercomunale Terre Estensi sino al 31/12/2024, confermando i servizi e funzioni precedentemente previsti con successivo atto convenzionale a firma dei tre sindaci, acquisito al protocollo generale del Comune di Ferrara con n. 9765/2025, si è provveduto a rinnovare la durata delle convenzioni attuative dell'Associazione Intercomunale Terre Estensi sino al 30/06/2025, confermando i servizi e funzioni precedentemente previsti, fatto salvo il Servizio Intercomunale </w:t>
      </w:r>
      <w:r>
        <w:lastRenderedPageBreak/>
        <w:t xml:space="preserve">Appalti, in vista di una futura ridefinizione delle intese alla luce della sopravvenuta abrogazione della legge regionale n. 11/2001, che all’art. 8 legittimava la costituzione di associazioni intercomunali per lo svolgimento in forma congiunta di servizi e funzioni; </w:t>
      </w:r>
    </w:p>
    <w:p w:rsidR="00E32B3C" w:rsidRDefault="00B43D2F">
      <w:pPr>
        <w:spacing w:after="114" w:line="259" w:lineRule="auto"/>
        <w:ind w:left="0" w:right="0" w:firstLine="0"/>
        <w:jc w:val="left"/>
      </w:pPr>
      <w:r>
        <w:t xml:space="preserve"> </w:t>
      </w:r>
    </w:p>
    <w:p w:rsidR="00E32B3C" w:rsidRDefault="00B43D2F">
      <w:pPr>
        <w:ind w:left="5" w:right="0"/>
      </w:pPr>
      <w:r>
        <w:rPr>
          <w:b/>
        </w:rPr>
        <w:t>PRESO ATTO</w:t>
      </w:r>
      <w:r>
        <w:t xml:space="preserve"> che sono pendenti le trattative tra le Parti per il rinnovo della convenzione per la gestione associata del Servizio di Polizia Locale</w:t>
      </w:r>
      <w:r w:rsidR="00F84862">
        <w:t xml:space="preserve"> e delle altre convenzioni attuative</w:t>
      </w:r>
      <w:r>
        <w:t xml:space="preserve">; </w:t>
      </w:r>
    </w:p>
    <w:p w:rsidR="00E32B3C" w:rsidRDefault="00B43D2F">
      <w:pPr>
        <w:spacing w:after="115" w:line="259" w:lineRule="auto"/>
        <w:ind w:left="0" w:right="0" w:firstLine="0"/>
        <w:jc w:val="left"/>
      </w:pPr>
      <w:r>
        <w:t xml:space="preserve"> </w:t>
      </w:r>
    </w:p>
    <w:p w:rsidR="00E32B3C" w:rsidRDefault="00B43D2F" w:rsidP="00134A2E">
      <w:pPr>
        <w:ind w:left="5" w:right="0"/>
      </w:pPr>
      <w:r>
        <w:rPr>
          <w:b/>
        </w:rPr>
        <w:t>RITENUTO OPPORTUNO</w:t>
      </w:r>
      <w:r>
        <w:t xml:space="preserve">, data l’imminente scadenza del 30 giugno 2025 e nelle more della predetta ridefinizione, prorogare la convenzione attuativa dell’Associazione Intercomunale Terre Estensi per lo svolgimento congiunto del Servizio di Polizia Locale </w:t>
      </w:r>
      <w:r w:rsidR="00134A2E" w:rsidRPr="00134A2E">
        <w:t xml:space="preserve">e le altre convenzioni attuative in essere </w:t>
      </w:r>
      <w:r>
        <w:t xml:space="preserve">fino al 31 dicembre 2025; </w:t>
      </w:r>
    </w:p>
    <w:p w:rsidR="00E32B3C" w:rsidRDefault="00B43D2F">
      <w:pPr>
        <w:spacing w:after="114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32B3C" w:rsidRDefault="00B43D2F">
      <w:pPr>
        <w:ind w:left="5" w:right="0"/>
      </w:pPr>
      <w:r>
        <w:rPr>
          <w:b/>
        </w:rPr>
        <w:t>VISTI</w:t>
      </w:r>
      <w:r>
        <w:t xml:space="preserve"> l’art. 15 della legge 241/1990 e l’art. 30 del </w:t>
      </w:r>
      <w:proofErr w:type="spellStart"/>
      <w:r>
        <w:t>D.Lgs.</w:t>
      </w:r>
      <w:proofErr w:type="spellEnd"/>
      <w:r>
        <w:t xml:space="preserve"> 267/2000, ai sensi dei quali le pubbliche amministrazioni e specificamente gli enti locali possono stipulare convenzioni per svolgere congiuntamente servizi e funzioni; </w:t>
      </w:r>
    </w:p>
    <w:p w:rsidR="00E32B3C" w:rsidRDefault="00B43D2F">
      <w:pPr>
        <w:spacing w:after="114" w:line="259" w:lineRule="auto"/>
        <w:ind w:left="0" w:right="0" w:firstLine="0"/>
        <w:jc w:val="left"/>
      </w:pPr>
      <w:r>
        <w:t xml:space="preserve"> </w:t>
      </w:r>
    </w:p>
    <w:p w:rsidR="00E32B3C" w:rsidRDefault="00B43D2F">
      <w:pPr>
        <w:ind w:left="5" w:right="0"/>
      </w:pPr>
      <w:r>
        <w:rPr>
          <w:b/>
        </w:rPr>
        <w:t>VISTI</w:t>
      </w:r>
      <w:r>
        <w:t xml:space="preserve"> i pareri favorevoli in ordine alla regolarità tecnica e contabile del Segretario Generale proponente e del Responsabile di Ragioneria ai sensi dell'art. 49, 1°</w:t>
      </w:r>
      <w:r>
        <w:rPr>
          <w:vertAlign w:val="superscript"/>
        </w:rPr>
        <w:t xml:space="preserve"> </w:t>
      </w:r>
      <w:r>
        <w:t xml:space="preserve">comma, del </w:t>
      </w:r>
      <w:proofErr w:type="spellStart"/>
      <w:r>
        <w:t>D.Lgs.</w:t>
      </w:r>
      <w:proofErr w:type="spellEnd"/>
      <w:r>
        <w:t xml:space="preserve"> n. 267/2000 e successive modifiche ed integrazioni; </w:t>
      </w:r>
    </w:p>
    <w:p w:rsidR="00E32B3C" w:rsidRDefault="00B43D2F">
      <w:pPr>
        <w:spacing w:after="114" w:line="259" w:lineRule="auto"/>
        <w:ind w:left="0" w:right="0" w:firstLine="0"/>
        <w:jc w:val="left"/>
      </w:pPr>
      <w:r>
        <w:t xml:space="preserve"> </w:t>
      </w:r>
    </w:p>
    <w:p w:rsidR="00E32B3C" w:rsidRDefault="00B43D2F">
      <w:pPr>
        <w:spacing w:after="114" w:line="259" w:lineRule="auto"/>
        <w:ind w:left="5" w:right="0"/>
      </w:pPr>
      <w:r>
        <w:rPr>
          <w:b/>
        </w:rPr>
        <w:t>SENTITE</w:t>
      </w:r>
      <w:r>
        <w:t xml:space="preserve"> la Giunta Comunale e la </w:t>
      </w:r>
      <w:r w:rsidR="00134A2E">
        <w:t>I</w:t>
      </w:r>
      <w:r>
        <w:t xml:space="preserve"> Commissione Consiliare; </w:t>
      </w:r>
    </w:p>
    <w:p w:rsidR="00E32B3C" w:rsidRDefault="00B43D2F">
      <w:pPr>
        <w:spacing w:after="114" w:line="259" w:lineRule="auto"/>
        <w:ind w:left="0" w:right="0" w:firstLine="0"/>
        <w:jc w:val="left"/>
      </w:pPr>
      <w:r>
        <w:t xml:space="preserve"> </w:t>
      </w:r>
    </w:p>
    <w:p w:rsidR="00E32B3C" w:rsidRDefault="00B43D2F">
      <w:pPr>
        <w:spacing w:after="114" w:line="259" w:lineRule="auto"/>
        <w:ind w:left="5" w:right="0"/>
      </w:pPr>
      <w:r>
        <w:t>Stante quanto riportato in narrativa che qui si intende integralmente richiamata</w:t>
      </w:r>
      <w:r w:rsidR="00E42CD0">
        <w:t>;</w:t>
      </w:r>
    </w:p>
    <w:p w:rsidR="00E32B3C" w:rsidRDefault="00B43D2F">
      <w:pPr>
        <w:spacing w:after="114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32B3C" w:rsidRDefault="00B43D2F">
      <w:pPr>
        <w:spacing w:after="114" w:line="259" w:lineRule="auto"/>
        <w:ind w:left="0" w:firstLine="0"/>
        <w:jc w:val="center"/>
      </w:pPr>
      <w:r>
        <w:rPr>
          <w:b/>
        </w:rPr>
        <w:t xml:space="preserve">DELIBERA </w:t>
      </w:r>
    </w:p>
    <w:p w:rsidR="00E32B3C" w:rsidRDefault="00B43D2F">
      <w:pPr>
        <w:spacing w:after="114" w:line="259" w:lineRule="auto"/>
        <w:ind w:left="48" w:right="0" w:firstLine="0"/>
        <w:jc w:val="center"/>
      </w:pPr>
      <w:r>
        <w:rPr>
          <w:b/>
        </w:rPr>
        <w:t xml:space="preserve"> </w:t>
      </w:r>
    </w:p>
    <w:p w:rsidR="00E32B3C" w:rsidRPr="00134A2E" w:rsidRDefault="00B43D2F">
      <w:pPr>
        <w:numPr>
          <w:ilvl w:val="0"/>
          <w:numId w:val="2"/>
        </w:numPr>
        <w:spacing w:after="26"/>
        <w:ind w:right="0" w:hanging="708"/>
      </w:pPr>
      <w:r w:rsidRPr="00134A2E">
        <w:t>di prorogare al 31 dicembre 2025 l’accordo attuativo dell’Associazione Intercomunale Terre Estensi per la gestione associata del Servizio di Polizia Locale</w:t>
      </w:r>
      <w:r w:rsidR="00134A2E" w:rsidRPr="00134A2E">
        <w:rPr>
          <w:color w:val="auto"/>
          <w:szCs w:val="24"/>
        </w:rPr>
        <w:t xml:space="preserve"> e le altre convenzioni attuative in essere</w:t>
      </w:r>
      <w:r w:rsidRPr="00134A2E">
        <w:t xml:space="preserve">, come da testo allegato alla presente delibera sub A), demandando al Sindaco la sottoscrizione dello stesso; </w:t>
      </w:r>
    </w:p>
    <w:p w:rsidR="00E32B3C" w:rsidRDefault="00B43D2F">
      <w:pPr>
        <w:numPr>
          <w:ilvl w:val="0"/>
          <w:numId w:val="2"/>
        </w:numPr>
        <w:spacing w:after="149" w:line="259" w:lineRule="auto"/>
        <w:ind w:right="0" w:hanging="708"/>
      </w:pPr>
      <w:r>
        <w:t xml:space="preserve">di demandare ai Dirigenti dei Settori/Servizi interessati l’attuazione della presente delibera; </w:t>
      </w:r>
    </w:p>
    <w:p w:rsidR="00E32B3C" w:rsidRDefault="00B43D2F" w:rsidP="00134A2E">
      <w:pPr>
        <w:numPr>
          <w:ilvl w:val="0"/>
          <w:numId w:val="2"/>
        </w:numPr>
        <w:spacing w:after="120" w:line="259" w:lineRule="auto"/>
        <w:ind w:right="0" w:hanging="708"/>
      </w:pPr>
      <w:r>
        <w:t xml:space="preserve">di dare atto che il Responsabile del Procedimento è il Segretario Generale Dr. Francesco </w:t>
      </w:r>
      <w:proofErr w:type="spellStart"/>
      <w:r>
        <w:t>Babetto</w:t>
      </w:r>
      <w:proofErr w:type="spellEnd"/>
      <w:r>
        <w:t xml:space="preserve">; </w:t>
      </w:r>
    </w:p>
    <w:p w:rsidR="00E32B3C" w:rsidRDefault="00B43D2F">
      <w:pPr>
        <w:numPr>
          <w:ilvl w:val="0"/>
          <w:numId w:val="2"/>
        </w:numPr>
        <w:ind w:right="0" w:hanging="708"/>
      </w:pPr>
      <w:r>
        <w:t xml:space="preserve">di dichiarare la presente deliberazione immediatamente eseguibile ai sensi dell’art. 134, comma 4, del </w:t>
      </w:r>
      <w:proofErr w:type="spellStart"/>
      <w:r>
        <w:t>D.Lgs.</w:t>
      </w:r>
      <w:proofErr w:type="spellEnd"/>
      <w:r>
        <w:t xml:space="preserve"> 267/2000, al fine di consentire il tempestivo svolgimento dell’iter di proroga </w:t>
      </w:r>
      <w:bookmarkStart w:id="0" w:name="_GoBack"/>
      <w:bookmarkEnd w:id="0"/>
      <w:r>
        <w:t xml:space="preserve">degli accordi attuativi, attesa la scadenza degli stessi al 30 giugno 2025. </w:t>
      </w:r>
    </w:p>
    <w:p w:rsidR="00E32B3C" w:rsidRDefault="00B43D2F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</w:rPr>
        <w:lastRenderedPageBreak/>
        <w:t xml:space="preserve"> </w:t>
      </w:r>
    </w:p>
    <w:p w:rsidR="00E32B3C" w:rsidRDefault="00B43D2F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E32B3C" w:rsidRDefault="00B43D2F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E32B3C" w:rsidRDefault="00B43D2F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E32B3C" w:rsidRDefault="00B43D2F">
      <w:pPr>
        <w:spacing w:after="0" w:line="259" w:lineRule="auto"/>
        <w:ind w:left="0" w:right="3325" w:firstLine="0"/>
        <w:jc w:val="right"/>
      </w:pPr>
      <w:r>
        <w:rPr>
          <w:rFonts w:ascii="Arial" w:eastAsia="Arial" w:hAnsi="Arial" w:cs="Arial"/>
          <w:b/>
        </w:rPr>
        <w:t xml:space="preserve">SEGRETARIO GENERALE </w:t>
      </w:r>
    </w:p>
    <w:p w:rsidR="00E32B3C" w:rsidRDefault="00B43D2F">
      <w:pPr>
        <w:spacing w:after="0" w:line="259" w:lineRule="auto"/>
        <w:ind w:left="0" w:right="2925" w:firstLine="0"/>
        <w:jc w:val="right"/>
      </w:pPr>
      <w:r>
        <w:rPr>
          <w:rFonts w:ascii="Arial" w:eastAsia="Arial" w:hAnsi="Arial" w:cs="Arial"/>
        </w:rPr>
        <w:t xml:space="preserve">Francesco </w:t>
      </w:r>
      <w:proofErr w:type="spellStart"/>
      <w:r>
        <w:rPr>
          <w:rFonts w:ascii="Arial" w:eastAsia="Arial" w:hAnsi="Arial" w:cs="Arial"/>
        </w:rPr>
        <w:t>Babetto</w:t>
      </w:r>
      <w:proofErr w:type="spellEnd"/>
      <w:r>
        <w:rPr>
          <w:rFonts w:ascii="Arial" w:eastAsia="Arial" w:hAnsi="Arial" w:cs="Arial"/>
        </w:rPr>
        <w:t xml:space="preserve"> / </w:t>
      </w:r>
      <w:proofErr w:type="spellStart"/>
      <w:r>
        <w:rPr>
          <w:rFonts w:ascii="Arial" w:eastAsia="Arial" w:hAnsi="Arial" w:cs="Arial"/>
        </w:rPr>
        <w:t>InfoCert</w:t>
      </w:r>
      <w:proofErr w:type="spellEnd"/>
      <w:r>
        <w:rPr>
          <w:rFonts w:ascii="Arial" w:eastAsia="Arial" w:hAnsi="Arial" w:cs="Arial"/>
        </w:rPr>
        <w:t xml:space="preserve"> S.p.A. </w:t>
      </w:r>
    </w:p>
    <w:sectPr w:rsidR="00E32B3C">
      <w:footerReference w:type="even" r:id="rId8"/>
      <w:footerReference w:type="default" r:id="rId9"/>
      <w:footerReference w:type="first" r:id="rId10"/>
      <w:pgSz w:w="11906" w:h="16838"/>
      <w:pgMar w:top="617" w:right="1134" w:bottom="1179" w:left="113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754F" w:rsidRDefault="00EB754F">
      <w:pPr>
        <w:spacing w:after="0" w:line="240" w:lineRule="auto"/>
      </w:pPr>
      <w:r>
        <w:separator/>
      </w:r>
    </w:p>
  </w:endnote>
  <w:endnote w:type="continuationSeparator" w:id="0">
    <w:p w:rsidR="00EB754F" w:rsidRDefault="00EB7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B3C" w:rsidRDefault="00B43D2F">
    <w:pPr>
      <w:spacing w:after="0" w:line="259" w:lineRule="auto"/>
      <w:ind w:left="0" w:right="0" w:firstLine="0"/>
      <w:jc w:val="center"/>
    </w:pPr>
    <w:r>
      <w:rPr>
        <w:rFonts w:ascii="Arial" w:eastAsia="Arial" w:hAnsi="Arial" w:cs="Arial"/>
        <w:b/>
        <w:i/>
        <w:color w:val="BFBFBF"/>
        <w:sz w:val="20"/>
      </w:rPr>
      <w:t>Atto sottoscritto digitalmente secondo la normativa vigente</w:t>
    </w:r>
    <w:r>
      <w:rPr>
        <w:rFonts w:ascii="Arial" w:eastAsia="Arial" w:hAnsi="Arial" w:cs="Arial"/>
        <w:b/>
        <w:i/>
        <w:sz w:val="20"/>
      </w:rPr>
      <w:t xml:space="preserve"> </w:t>
    </w:r>
  </w:p>
  <w:p w:rsidR="00E32B3C" w:rsidRDefault="00B43D2F">
    <w:pPr>
      <w:spacing w:after="0" w:line="259" w:lineRule="auto"/>
      <w:ind w:left="56" w:right="0" w:firstLine="0"/>
      <w:jc w:val="center"/>
    </w:pPr>
    <w:r>
      <w:rPr>
        <w:rFonts w:ascii="Arial" w:eastAsia="Arial" w:hAnsi="Arial" w:cs="Arial"/>
        <w:b/>
        <w:i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B3C" w:rsidRDefault="00B43D2F">
    <w:pPr>
      <w:spacing w:after="0" w:line="259" w:lineRule="auto"/>
      <w:ind w:left="0" w:right="0" w:firstLine="0"/>
      <w:jc w:val="center"/>
    </w:pPr>
    <w:r>
      <w:rPr>
        <w:rFonts w:ascii="Arial" w:eastAsia="Arial" w:hAnsi="Arial" w:cs="Arial"/>
        <w:b/>
        <w:i/>
        <w:color w:val="BFBFBF"/>
        <w:sz w:val="20"/>
      </w:rPr>
      <w:t>Atto sottoscritto digitalmente secondo la normativa vigente</w:t>
    </w:r>
    <w:r>
      <w:rPr>
        <w:rFonts w:ascii="Arial" w:eastAsia="Arial" w:hAnsi="Arial" w:cs="Arial"/>
        <w:b/>
        <w:i/>
        <w:sz w:val="20"/>
      </w:rPr>
      <w:t xml:space="preserve"> </w:t>
    </w:r>
  </w:p>
  <w:p w:rsidR="00E32B3C" w:rsidRDefault="00B43D2F">
    <w:pPr>
      <w:spacing w:after="0" w:line="259" w:lineRule="auto"/>
      <w:ind w:left="56" w:right="0" w:firstLine="0"/>
      <w:jc w:val="center"/>
    </w:pPr>
    <w:r>
      <w:rPr>
        <w:rFonts w:ascii="Arial" w:eastAsia="Arial" w:hAnsi="Arial" w:cs="Arial"/>
        <w:b/>
        <w:i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B3C" w:rsidRDefault="00B43D2F">
    <w:pPr>
      <w:spacing w:after="0" w:line="259" w:lineRule="auto"/>
      <w:ind w:left="0" w:right="0" w:firstLine="0"/>
      <w:jc w:val="center"/>
    </w:pPr>
    <w:r>
      <w:rPr>
        <w:rFonts w:ascii="Arial" w:eastAsia="Arial" w:hAnsi="Arial" w:cs="Arial"/>
        <w:b/>
        <w:i/>
        <w:color w:val="BFBFBF"/>
        <w:sz w:val="20"/>
      </w:rPr>
      <w:t>Atto sottoscritto digitalmente secondo la normativa vigente</w:t>
    </w:r>
    <w:r>
      <w:rPr>
        <w:rFonts w:ascii="Arial" w:eastAsia="Arial" w:hAnsi="Arial" w:cs="Arial"/>
        <w:b/>
        <w:i/>
        <w:sz w:val="20"/>
      </w:rPr>
      <w:t xml:space="preserve"> </w:t>
    </w:r>
  </w:p>
  <w:p w:rsidR="00E32B3C" w:rsidRDefault="00B43D2F">
    <w:pPr>
      <w:spacing w:after="0" w:line="259" w:lineRule="auto"/>
      <w:ind w:left="56" w:right="0" w:firstLine="0"/>
      <w:jc w:val="center"/>
    </w:pPr>
    <w:r>
      <w:rPr>
        <w:rFonts w:ascii="Arial" w:eastAsia="Arial" w:hAnsi="Arial" w:cs="Arial"/>
        <w:b/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754F" w:rsidRDefault="00EB754F">
      <w:pPr>
        <w:spacing w:after="0" w:line="240" w:lineRule="auto"/>
      </w:pPr>
      <w:r>
        <w:separator/>
      </w:r>
    </w:p>
  </w:footnote>
  <w:footnote w:type="continuationSeparator" w:id="0">
    <w:p w:rsidR="00EB754F" w:rsidRDefault="00EB7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386434"/>
    <w:multiLevelType w:val="hybridMultilevel"/>
    <w:tmpl w:val="EF005526"/>
    <w:lvl w:ilvl="0" w:tplc="2DEE8670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6A236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ECB5E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40D76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E0A2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5A5EE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725C5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3479E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B232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045AF9"/>
    <w:multiLevelType w:val="hybridMultilevel"/>
    <w:tmpl w:val="97C28BA2"/>
    <w:lvl w:ilvl="0" w:tplc="5A70F084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26669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6EDEC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562D5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3C958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86B18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8EE39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92E37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8038D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B3C"/>
    <w:rsid w:val="00134A2E"/>
    <w:rsid w:val="005D42A7"/>
    <w:rsid w:val="00B43D2F"/>
    <w:rsid w:val="00E32B3C"/>
    <w:rsid w:val="00E42CD0"/>
    <w:rsid w:val="00EB754F"/>
    <w:rsid w:val="00F8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A12F2"/>
  <w15:docId w15:val="{48DEFB88-80A4-4F0E-BC79-F27DBEFA5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2" w:line="361" w:lineRule="auto"/>
      <w:ind w:left="10" w:right="1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Capetta</dc:creator>
  <cp:keywords/>
  <cp:lastModifiedBy>Paola Marzola</cp:lastModifiedBy>
  <cp:revision>4</cp:revision>
  <dcterms:created xsi:type="dcterms:W3CDTF">2025-06-20T06:35:00Z</dcterms:created>
  <dcterms:modified xsi:type="dcterms:W3CDTF">2025-06-20T07:22:00Z</dcterms:modified>
</cp:coreProperties>
</file>